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32158" w14:textId="297C1EBE" w:rsidR="001278FD" w:rsidRPr="00EE3D70" w:rsidRDefault="001278FD" w:rsidP="00003F72">
      <w:pPr>
        <w:pStyle w:val="Titre1"/>
        <w:spacing w:before="0" w:line="276" w:lineRule="auto"/>
        <w:jc w:val="center"/>
        <w:rPr>
          <w:rFonts w:cs="Arial"/>
          <w:sz w:val="44"/>
        </w:rPr>
      </w:pPr>
      <w:r w:rsidRPr="00EE3D70">
        <w:rPr>
          <w:rFonts w:cs="Arial"/>
          <w:sz w:val="44"/>
        </w:rPr>
        <w:t>COVID-19</w:t>
      </w:r>
    </w:p>
    <w:p w14:paraId="5651A175" w14:textId="77777777" w:rsidR="00003F72" w:rsidRDefault="00AD4340" w:rsidP="00003F72">
      <w:pPr>
        <w:pStyle w:val="Titre1"/>
        <w:spacing w:before="0" w:line="276" w:lineRule="auto"/>
        <w:jc w:val="center"/>
        <w:rPr>
          <w:rFonts w:cs="Arial"/>
          <w:sz w:val="36"/>
        </w:rPr>
      </w:pPr>
      <w:r w:rsidRPr="00EE3D70">
        <w:rPr>
          <w:rFonts w:cs="Arial"/>
          <w:sz w:val="36"/>
        </w:rPr>
        <w:t>Liens avec les programmes scolaires</w:t>
      </w:r>
    </w:p>
    <w:p w14:paraId="4EF8EEFC" w14:textId="17A2A99D" w:rsidR="00AD4340" w:rsidRPr="00EE3D70" w:rsidRDefault="00EE3D70" w:rsidP="00003F72">
      <w:pPr>
        <w:pStyle w:val="Titre1"/>
        <w:spacing w:before="0" w:line="276" w:lineRule="auto"/>
        <w:jc w:val="center"/>
        <w:rPr>
          <w:rFonts w:cs="Arial"/>
          <w:sz w:val="36"/>
        </w:rPr>
      </w:pPr>
      <w:r w:rsidRPr="00EE3D70">
        <w:rPr>
          <w:rFonts w:cs="Arial"/>
          <w:sz w:val="36"/>
        </w:rPr>
        <w:t>pour les outils vaccination</w:t>
      </w:r>
    </w:p>
    <w:p w14:paraId="01967C6D" w14:textId="30476EAE" w:rsidR="003D2B6C" w:rsidRPr="00EE3D70" w:rsidRDefault="003D2B6C" w:rsidP="00EE3D70">
      <w:pPr>
        <w:spacing w:line="276" w:lineRule="auto"/>
        <w:rPr>
          <w:rFonts w:ascii="Arial" w:hAnsi="Arial" w:cs="Arial"/>
        </w:rPr>
      </w:pPr>
      <w:r w:rsidRPr="00EE3D70">
        <w:rPr>
          <w:rFonts w:ascii="Arial" w:hAnsi="Arial" w:cs="Arial"/>
          <w:noProof/>
          <w:lang w:eastAsia="fr-FR"/>
        </w:rPr>
        <w:drawing>
          <wp:anchor distT="0" distB="0" distL="114300" distR="114300" simplePos="0" relativeHeight="251660288" behindDoc="0" locked="0" layoutInCell="1" allowOverlap="1" wp14:anchorId="508DFFCF" wp14:editId="1FF26F59">
            <wp:simplePos x="0" y="0"/>
            <wp:positionH relativeFrom="column">
              <wp:posOffset>6138596</wp:posOffset>
            </wp:positionH>
            <wp:positionV relativeFrom="paragraph">
              <wp:posOffset>250698</wp:posOffset>
            </wp:positionV>
            <wp:extent cx="720000" cy="727273"/>
            <wp:effectExtent l="0" t="0" r="4445" b="0"/>
            <wp:wrapNone/>
            <wp:docPr id="9"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7273"/>
                    </a:xfrm>
                    <a:prstGeom prst="rect">
                      <a:avLst/>
                    </a:prstGeom>
                  </pic:spPr>
                </pic:pic>
              </a:graphicData>
            </a:graphic>
            <wp14:sizeRelH relativeFrom="margin">
              <wp14:pctWidth>0</wp14:pctWidth>
            </wp14:sizeRelH>
            <wp14:sizeRelV relativeFrom="margin">
              <wp14:pctHeight>0</wp14:pctHeight>
            </wp14:sizeRelV>
          </wp:anchor>
        </w:drawing>
      </w:r>
    </w:p>
    <w:p w14:paraId="5CDA55EE" w14:textId="72B32E31" w:rsidR="00AD4340" w:rsidRPr="00EE3D70" w:rsidRDefault="00537252" w:rsidP="00EE3D70">
      <w:pPr>
        <w:spacing w:line="276" w:lineRule="auto"/>
        <w:rPr>
          <w:rFonts w:ascii="Arial" w:hAnsi="Arial" w:cs="Arial"/>
        </w:rPr>
      </w:pPr>
      <w:r w:rsidRPr="00EE3D70">
        <w:rPr>
          <w:rFonts w:ascii="Arial" w:hAnsi="Arial" w:cs="Arial"/>
          <w:noProof/>
          <w:lang w:eastAsia="fr-FR"/>
        </w:rPr>
        <mc:AlternateContent>
          <mc:Choice Requires="wps">
            <w:drawing>
              <wp:anchor distT="0" distB="0" distL="114300" distR="114300" simplePos="0" relativeHeight="251659264" behindDoc="0" locked="0" layoutInCell="1" allowOverlap="1" wp14:anchorId="5F000A1B" wp14:editId="69C97251">
                <wp:simplePos x="0" y="0"/>
                <wp:positionH relativeFrom="column">
                  <wp:posOffset>-133350</wp:posOffset>
                </wp:positionH>
                <wp:positionV relativeFrom="paragraph">
                  <wp:posOffset>274320</wp:posOffset>
                </wp:positionV>
                <wp:extent cx="6896100" cy="6705600"/>
                <wp:effectExtent l="19050" t="19050" r="19050" b="19050"/>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96100" cy="67056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909CCFB" id="Rectangle 2" o:spid="_x0000_s1026" alt="&quot;&quot;" style="position:absolute;margin-left:-10.5pt;margin-top:21.6pt;width:543pt;height:5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" filled="f" strokecolor="#1f396c" strokeweight="2.25pt"/>
            </w:pict>
          </mc:Fallback>
        </mc:AlternateContent>
      </w:r>
    </w:p>
    <w:p w14:paraId="2ED38CEE" w14:textId="77777777" w:rsidR="00AD4340" w:rsidRPr="00EE3D70" w:rsidRDefault="00AD4340" w:rsidP="00EE3D70">
      <w:pPr>
        <w:spacing w:line="276" w:lineRule="auto"/>
        <w:rPr>
          <w:rFonts w:ascii="Arial" w:hAnsi="Arial" w:cs="Arial"/>
        </w:rPr>
      </w:pPr>
    </w:p>
    <w:p w14:paraId="16524B76" w14:textId="3BCDE67C" w:rsidR="00AD4340" w:rsidRPr="00EE3D70" w:rsidRDefault="001D2496" w:rsidP="00EE3D70">
      <w:pPr>
        <w:pStyle w:val="Titre2"/>
        <w:spacing w:line="276" w:lineRule="auto"/>
        <w:rPr>
          <w:rFonts w:cs="Arial"/>
          <w:color w:val="auto"/>
        </w:rPr>
      </w:pPr>
      <w:r>
        <w:rPr>
          <w:rFonts w:cs="Arial"/>
          <w:color w:val="auto"/>
        </w:rPr>
        <w:t>Cycle 3 </w:t>
      </w:r>
      <w:r w:rsidR="00AD4340" w:rsidRPr="00EE3D70">
        <w:rPr>
          <w:rFonts w:cs="Arial"/>
          <w:color w:val="auto"/>
        </w:rPr>
        <w:t>:</w:t>
      </w:r>
    </w:p>
    <w:p w14:paraId="6E25B98B" w14:textId="77777777" w:rsidR="00AD4340" w:rsidRPr="00EE3D70" w:rsidRDefault="00AD4340" w:rsidP="00EE3D70">
      <w:pPr>
        <w:pStyle w:val="Paragraphedeliste"/>
        <w:numPr>
          <w:ilvl w:val="0"/>
          <w:numId w:val="6"/>
        </w:numPr>
        <w:spacing w:line="276" w:lineRule="auto"/>
        <w:rPr>
          <w:rFonts w:cs="Arial"/>
          <w:sz w:val="24"/>
          <w:lang w:val="fr-FR"/>
        </w:rPr>
      </w:pPr>
      <w:r w:rsidRPr="00EE3D70">
        <w:rPr>
          <w:rFonts w:eastAsiaTheme="minorEastAsia" w:cs="Arial"/>
          <w:sz w:val="24"/>
          <w:lang w:val="fr-FR"/>
        </w:rPr>
        <w:t>Education morale et civique : respect d’autrui : avoir conscience de sa responsabilité individuelle.</w:t>
      </w:r>
    </w:p>
    <w:p w14:paraId="384BF4DE" w14:textId="77777777" w:rsidR="00AD4340" w:rsidRPr="00EE3D70" w:rsidRDefault="00AD4340" w:rsidP="00EE3D70">
      <w:pPr>
        <w:spacing w:line="276" w:lineRule="auto"/>
        <w:rPr>
          <w:rFonts w:ascii="Arial" w:hAnsi="Arial" w:cs="Arial"/>
          <w:sz w:val="24"/>
        </w:rPr>
      </w:pPr>
    </w:p>
    <w:p w14:paraId="54FDCDBA" w14:textId="44A08BAF" w:rsidR="00AD4340" w:rsidRPr="00EE3D70" w:rsidRDefault="001D2496" w:rsidP="00EE3D70">
      <w:pPr>
        <w:pStyle w:val="Titre2"/>
        <w:spacing w:line="276" w:lineRule="auto"/>
        <w:rPr>
          <w:rFonts w:cs="Arial"/>
          <w:color w:val="auto"/>
        </w:rPr>
      </w:pPr>
      <w:r>
        <w:rPr>
          <w:rFonts w:cs="Arial"/>
          <w:color w:val="auto"/>
        </w:rPr>
        <w:t>Cycle 4 </w:t>
      </w:r>
      <w:r w:rsidR="00AD4340" w:rsidRPr="00EE3D70">
        <w:rPr>
          <w:rFonts w:cs="Arial"/>
          <w:color w:val="auto"/>
        </w:rPr>
        <w:t>:</w:t>
      </w:r>
    </w:p>
    <w:p w14:paraId="27CA33AF" w14:textId="77777777" w:rsidR="00AD4340" w:rsidRPr="00EE3D70" w:rsidRDefault="00AD4340" w:rsidP="00EE3D70">
      <w:pPr>
        <w:pStyle w:val="Paragraphedeliste"/>
        <w:numPr>
          <w:ilvl w:val="0"/>
          <w:numId w:val="6"/>
        </w:numPr>
        <w:spacing w:line="276" w:lineRule="auto"/>
        <w:rPr>
          <w:rFonts w:cs="Arial"/>
          <w:sz w:val="24"/>
          <w:lang w:val="fr-FR"/>
        </w:rPr>
      </w:pPr>
      <w:r w:rsidRPr="00EE3D70">
        <w:rPr>
          <w:rFonts w:eastAsiaTheme="minorEastAsia" w:cs="Arial"/>
          <w:sz w:val="24"/>
          <w:lang w:val="fr-FR"/>
        </w:rPr>
        <w:t xml:space="preserve">Sciences de la vie et de la Terre: Le corps humain et la santé : </w:t>
      </w:r>
    </w:p>
    <w:p w14:paraId="132D959F" w14:textId="6C8F9355" w:rsidR="00AD4340" w:rsidRPr="00EE3D70" w:rsidRDefault="00231D55" w:rsidP="00EE3D70">
      <w:pPr>
        <w:pStyle w:val="Paragraphedeliste"/>
        <w:numPr>
          <w:ilvl w:val="0"/>
          <w:numId w:val="7"/>
        </w:numPr>
        <w:spacing w:line="276" w:lineRule="auto"/>
        <w:rPr>
          <w:rFonts w:cs="Arial"/>
          <w:sz w:val="24"/>
          <w:lang w:val="fr-FR"/>
        </w:rPr>
      </w:pPr>
      <w:r w:rsidRPr="00EE3D70">
        <w:rPr>
          <w:rFonts w:eastAsiaTheme="minorEastAsia" w:cs="Arial"/>
          <w:sz w:val="24"/>
          <w:lang w:val="fr-FR"/>
        </w:rPr>
        <w:t>A</w:t>
      </w:r>
      <w:r w:rsidR="00AD4340" w:rsidRPr="00EE3D70">
        <w:rPr>
          <w:rFonts w:eastAsiaTheme="minorEastAsia" w:cs="Arial"/>
          <w:sz w:val="24"/>
          <w:lang w:val="fr-FR"/>
        </w:rPr>
        <w:t>rgumenter les politiques de prévention et de lutte contre la contamination et/ou l’infection </w:t>
      </w:r>
      <w:r w:rsidR="00AD4340" w:rsidRPr="00EE3D70">
        <w:rPr>
          <w:rFonts w:cs="Arial"/>
          <w:sz w:val="24"/>
          <w:lang w:val="fr-FR"/>
        </w:rPr>
        <w:t>;</w:t>
      </w:r>
    </w:p>
    <w:p w14:paraId="451E9319" w14:textId="376535E6" w:rsidR="00AD4340" w:rsidRPr="00EE3D70" w:rsidRDefault="00231D55" w:rsidP="00EE3D70">
      <w:pPr>
        <w:pStyle w:val="Paragraphedeliste"/>
        <w:numPr>
          <w:ilvl w:val="0"/>
          <w:numId w:val="7"/>
        </w:numPr>
        <w:spacing w:line="276" w:lineRule="auto"/>
        <w:rPr>
          <w:rFonts w:cs="Arial"/>
          <w:sz w:val="24"/>
          <w:lang w:val="fr-FR"/>
        </w:rPr>
      </w:pPr>
      <w:r w:rsidRPr="00EE3D70">
        <w:rPr>
          <w:rFonts w:cs="Arial"/>
          <w:sz w:val="24"/>
          <w:lang w:val="fr-FR" w:eastAsia="fr-FR"/>
        </w:rPr>
        <w:t>E</w:t>
      </w:r>
      <w:r w:rsidR="00AD4340" w:rsidRPr="00EE3D70">
        <w:rPr>
          <w:rFonts w:cs="Arial"/>
          <w:sz w:val="24"/>
          <w:lang w:val="fr-FR" w:eastAsia="fr-FR"/>
        </w:rPr>
        <w:t>xpliquer les réactions qui permettent à l’organisme de se préserver des micro-organismes pathogènes.</w:t>
      </w:r>
      <w:r w:rsidR="00AD4340" w:rsidRPr="00EE3D70">
        <w:rPr>
          <w:rFonts w:eastAsiaTheme="minorEastAsia" w:cs="Arial"/>
          <w:sz w:val="24"/>
          <w:lang w:val="fr-FR"/>
        </w:rPr>
        <w:t xml:space="preserve"> </w:t>
      </w:r>
    </w:p>
    <w:p w14:paraId="40FE02B2" w14:textId="77777777" w:rsidR="00AD4340" w:rsidRPr="00EE3D70" w:rsidRDefault="00AD4340" w:rsidP="00EE3D70">
      <w:pPr>
        <w:pStyle w:val="Paragraphedeliste"/>
        <w:numPr>
          <w:ilvl w:val="0"/>
          <w:numId w:val="6"/>
        </w:numPr>
        <w:spacing w:line="276" w:lineRule="auto"/>
        <w:rPr>
          <w:rFonts w:cs="Arial"/>
          <w:sz w:val="24"/>
          <w:lang w:val="fr-FR"/>
        </w:rPr>
      </w:pPr>
      <w:r w:rsidRPr="00EE3D70">
        <w:rPr>
          <w:rFonts w:eastAsiaTheme="minorEastAsia" w:cs="Arial"/>
          <w:sz w:val="24"/>
          <w:lang w:val="fr-FR"/>
        </w:rPr>
        <w:t>Education morale et civique : droits et devoirs des citoyens.</w:t>
      </w:r>
    </w:p>
    <w:p w14:paraId="6BBA2D9E" w14:textId="77777777" w:rsidR="00AD4340" w:rsidRPr="00EE3D70" w:rsidRDefault="00AD4340" w:rsidP="00EE3D70">
      <w:pPr>
        <w:spacing w:line="276" w:lineRule="auto"/>
        <w:rPr>
          <w:rFonts w:ascii="Arial" w:hAnsi="Arial" w:cs="Arial"/>
          <w:sz w:val="24"/>
        </w:rPr>
      </w:pPr>
    </w:p>
    <w:p w14:paraId="60750720" w14:textId="5723BEA6" w:rsidR="00AD4340" w:rsidRPr="00EE3D70" w:rsidRDefault="00EE3D70" w:rsidP="00EE3D70">
      <w:pPr>
        <w:pStyle w:val="Titre2"/>
        <w:spacing w:line="276" w:lineRule="auto"/>
        <w:rPr>
          <w:rFonts w:cs="Arial"/>
          <w:color w:val="auto"/>
        </w:rPr>
      </w:pPr>
      <w:r>
        <w:rPr>
          <w:rFonts w:cs="Arial"/>
          <w:color w:val="auto"/>
        </w:rPr>
        <w:t>Lycée :</w:t>
      </w:r>
    </w:p>
    <w:p w14:paraId="6A6F12C3" w14:textId="6E1C42FD" w:rsidR="00AD4340" w:rsidRPr="00EE3D70" w:rsidRDefault="00AD4340" w:rsidP="00EE3D70">
      <w:pPr>
        <w:spacing w:line="276" w:lineRule="auto"/>
        <w:rPr>
          <w:rFonts w:ascii="Arial" w:hAnsi="Arial" w:cs="Arial"/>
          <w:sz w:val="24"/>
          <w:szCs w:val="24"/>
        </w:rPr>
      </w:pPr>
      <w:r w:rsidRPr="00EE3D70">
        <w:rPr>
          <w:rFonts w:ascii="Arial" w:hAnsi="Arial" w:cs="Arial"/>
          <w:sz w:val="24"/>
          <w:szCs w:val="24"/>
        </w:rPr>
        <w:t>Ces ressources flexibles et modulables peuvent être utilisés par exemple en cours de SVT, sciences et technologies de laboratoire, biologie et microbiologie appliquées, chimie biochimie sciences du vivant, sciences et technologies de la santé et du social, d'EMC, lors du parcours éducatif de santé, de réunions ou de manifestations autour de la santé. Tous les plans de cours sont en conformité avec le programme national.</w:t>
      </w:r>
    </w:p>
    <w:p w14:paraId="3945ACA9" w14:textId="5E1BA3A5" w:rsidR="00AD4340" w:rsidRPr="00EE3D70" w:rsidRDefault="00AD4340" w:rsidP="00EE3D70">
      <w:pPr>
        <w:pStyle w:val="Paragraphedeliste"/>
        <w:numPr>
          <w:ilvl w:val="0"/>
          <w:numId w:val="4"/>
        </w:numPr>
        <w:spacing w:line="276" w:lineRule="auto"/>
        <w:rPr>
          <w:rFonts w:cs="Arial"/>
          <w:sz w:val="24"/>
          <w:lang w:val="fr-FR"/>
        </w:rPr>
      </w:pPr>
      <w:r w:rsidRPr="00EE3D70">
        <w:rPr>
          <w:rFonts w:eastAsiaTheme="minorEastAsia" w:cs="Arial"/>
          <w:sz w:val="24"/>
          <w:lang w:val="fr-FR"/>
        </w:rPr>
        <w:t>Seconde</w:t>
      </w:r>
      <w:r w:rsidR="00231D55" w:rsidRPr="00EE3D70">
        <w:rPr>
          <w:rFonts w:eastAsiaTheme="minorEastAsia" w:cs="Arial"/>
          <w:sz w:val="24"/>
          <w:lang w:val="fr-FR"/>
        </w:rPr>
        <w:t xml:space="preserve"> enseignement SVT</w:t>
      </w:r>
      <w:r w:rsidRPr="00EE3D70">
        <w:rPr>
          <w:rFonts w:eastAsiaTheme="minorEastAsia" w:cs="Arial"/>
          <w:sz w:val="24"/>
          <w:lang w:val="fr-FR"/>
        </w:rPr>
        <w:t> : Corps humain et santé : Agents pathogènes et maladies vectorielles - Certaines maladies causées par des agents pathogènes sont transmises directement entre les êtres huma</w:t>
      </w:r>
      <w:r w:rsidR="00231D55" w:rsidRPr="00EE3D70">
        <w:rPr>
          <w:rFonts w:eastAsiaTheme="minorEastAsia" w:cs="Arial"/>
          <w:sz w:val="24"/>
          <w:lang w:val="fr-FR"/>
        </w:rPr>
        <w:t>ins ou par le biais d’animaux (</w:t>
      </w:r>
      <w:r w:rsidRPr="00EE3D70">
        <w:rPr>
          <w:rFonts w:eastAsiaTheme="minorEastAsia" w:cs="Arial"/>
          <w:sz w:val="24"/>
          <w:lang w:val="fr-FR"/>
        </w:rPr>
        <w:t>maladies vectorielles)</w:t>
      </w:r>
      <w:r w:rsidR="001D2496">
        <w:rPr>
          <w:rFonts w:eastAsiaTheme="minorEastAsia" w:cs="Arial"/>
          <w:sz w:val="24"/>
          <w:lang w:val="fr-FR"/>
        </w:rPr>
        <w:t>.</w:t>
      </w:r>
      <w:bookmarkStart w:id="0" w:name="_GoBack"/>
      <w:bookmarkEnd w:id="0"/>
    </w:p>
    <w:p w14:paraId="40FD942E" w14:textId="77777777" w:rsidR="00AD4340" w:rsidRPr="00EE3D70" w:rsidRDefault="00AD4340" w:rsidP="00EE3D70">
      <w:pPr>
        <w:pStyle w:val="Paragraphedeliste"/>
        <w:numPr>
          <w:ilvl w:val="0"/>
          <w:numId w:val="4"/>
        </w:numPr>
        <w:spacing w:line="276" w:lineRule="auto"/>
        <w:rPr>
          <w:rFonts w:eastAsiaTheme="minorEastAsia" w:cs="Arial"/>
          <w:sz w:val="24"/>
          <w:lang w:val="fr-FR"/>
        </w:rPr>
      </w:pPr>
      <w:r w:rsidRPr="00EE3D70">
        <w:rPr>
          <w:rFonts w:eastAsiaTheme="minorEastAsia" w:cs="Arial"/>
          <w:sz w:val="24"/>
          <w:lang w:val="fr-FR"/>
        </w:rPr>
        <w:t>Première enseignement de spécialité SVT : Corps humain et santé : Le fonctionnement du système immunitaire - L’utilisation de l’immunité adaptative en santé humaine- Notion de couverture vaccinale.</w:t>
      </w:r>
    </w:p>
    <w:p w14:paraId="1C761627" w14:textId="26927175" w:rsidR="003C5577" w:rsidRPr="00EE3D70" w:rsidRDefault="003C5577" w:rsidP="00EE3D70">
      <w:pPr>
        <w:spacing w:line="276" w:lineRule="auto"/>
        <w:rPr>
          <w:rFonts w:ascii="Arial" w:hAnsi="Arial" w:cs="Arial"/>
          <w:sz w:val="24"/>
        </w:rPr>
      </w:pPr>
    </w:p>
    <w:p w14:paraId="5B1767B3" w14:textId="70F9E275" w:rsidR="00231D55" w:rsidRPr="00EE3D70" w:rsidRDefault="00231D55" w:rsidP="00EE3D70">
      <w:pPr>
        <w:spacing w:line="276" w:lineRule="auto"/>
        <w:rPr>
          <w:rFonts w:ascii="Arial" w:hAnsi="Arial" w:cs="Arial"/>
          <w:sz w:val="24"/>
          <w:szCs w:val="24"/>
        </w:rPr>
      </w:pPr>
      <w:r w:rsidRPr="00EE3D70">
        <w:rPr>
          <w:rFonts w:ascii="Arial" w:hAnsi="Arial" w:cs="Arial"/>
          <w:sz w:val="24"/>
          <w:szCs w:val="24"/>
        </w:rPr>
        <w:t xml:space="preserve">L’ensemble des activités sont adaptés au </w:t>
      </w:r>
      <w:hyperlink r:id="rId9" w:history="1">
        <w:r w:rsidRPr="00EE3D70">
          <w:rPr>
            <w:rStyle w:val="Lienhypertexte"/>
            <w:rFonts w:ascii="Arial" w:hAnsi="Arial" w:cs="Arial"/>
            <w:color w:val="0070C0"/>
            <w:sz w:val="24"/>
            <w:szCs w:val="24"/>
          </w:rPr>
          <w:t>protocole sanitaire en vigueur</w:t>
        </w:r>
      </w:hyperlink>
    </w:p>
    <w:sectPr w:rsidR="00231D55" w:rsidRPr="00EE3D70" w:rsidSect="00A019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A9616" w14:textId="77777777" w:rsidR="006222C1" w:rsidRDefault="006222C1" w:rsidP="00987359">
      <w:pPr>
        <w:spacing w:after="0" w:line="240" w:lineRule="auto"/>
      </w:pPr>
      <w:r>
        <w:separator/>
      </w:r>
    </w:p>
  </w:endnote>
  <w:endnote w:type="continuationSeparator" w:id="0">
    <w:p w14:paraId="15A2E8AC" w14:textId="77777777" w:rsidR="006222C1" w:rsidRDefault="006222C1" w:rsidP="0098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D41BE" w14:textId="77777777" w:rsidR="006222C1" w:rsidRDefault="006222C1" w:rsidP="00987359">
      <w:pPr>
        <w:spacing w:after="0" w:line="240" w:lineRule="auto"/>
      </w:pPr>
      <w:r>
        <w:separator/>
      </w:r>
    </w:p>
  </w:footnote>
  <w:footnote w:type="continuationSeparator" w:id="0">
    <w:p w14:paraId="231369C2" w14:textId="77777777" w:rsidR="006222C1" w:rsidRDefault="006222C1" w:rsidP="00987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492"/>
    <w:multiLevelType w:val="hybridMultilevel"/>
    <w:tmpl w:val="0FC8E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9A48FB"/>
    <w:multiLevelType w:val="hybridMultilevel"/>
    <w:tmpl w:val="2E7EEED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9671A11"/>
    <w:multiLevelType w:val="hybridMultilevel"/>
    <w:tmpl w:val="6F9E70A6"/>
    <w:lvl w:ilvl="0" w:tplc="F5624484">
      <w:start w:val="1"/>
      <w:numFmt w:val="bullet"/>
      <w:lvlText w:val="•"/>
      <w:lvlJc w:val="left"/>
      <w:pPr>
        <w:tabs>
          <w:tab w:val="num" w:pos="720"/>
        </w:tabs>
        <w:ind w:left="720" w:hanging="360"/>
      </w:pPr>
      <w:rPr>
        <w:rFonts w:ascii="Arial" w:hAnsi="Arial" w:hint="default"/>
      </w:rPr>
    </w:lvl>
    <w:lvl w:ilvl="1" w:tplc="FC48E7AA" w:tentative="1">
      <w:start w:val="1"/>
      <w:numFmt w:val="bullet"/>
      <w:lvlText w:val="•"/>
      <w:lvlJc w:val="left"/>
      <w:pPr>
        <w:tabs>
          <w:tab w:val="num" w:pos="1440"/>
        </w:tabs>
        <w:ind w:left="1440" w:hanging="360"/>
      </w:pPr>
      <w:rPr>
        <w:rFonts w:ascii="Arial" w:hAnsi="Arial" w:hint="default"/>
      </w:rPr>
    </w:lvl>
    <w:lvl w:ilvl="2" w:tplc="045A37AE" w:tentative="1">
      <w:start w:val="1"/>
      <w:numFmt w:val="bullet"/>
      <w:lvlText w:val="•"/>
      <w:lvlJc w:val="left"/>
      <w:pPr>
        <w:tabs>
          <w:tab w:val="num" w:pos="2160"/>
        </w:tabs>
        <w:ind w:left="2160" w:hanging="360"/>
      </w:pPr>
      <w:rPr>
        <w:rFonts w:ascii="Arial" w:hAnsi="Arial" w:hint="default"/>
      </w:rPr>
    </w:lvl>
    <w:lvl w:ilvl="3" w:tplc="9A1E0B3E" w:tentative="1">
      <w:start w:val="1"/>
      <w:numFmt w:val="bullet"/>
      <w:lvlText w:val="•"/>
      <w:lvlJc w:val="left"/>
      <w:pPr>
        <w:tabs>
          <w:tab w:val="num" w:pos="2880"/>
        </w:tabs>
        <w:ind w:left="2880" w:hanging="360"/>
      </w:pPr>
      <w:rPr>
        <w:rFonts w:ascii="Arial" w:hAnsi="Arial" w:hint="default"/>
      </w:rPr>
    </w:lvl>
    <w:lvl w:ilvl="4" w:tplc="C9BCE034" w:tentative="1">
      <w:start w:val="1"/>
      <w:numFmt w:val="bullet"/>
      <w:lvlText w:val="•"/>
      <w:lvlJc w:val="left"/>
      <w:pPr>
        <w:tabs>
          <w:tab w:val="num" w:pos="3600"/>
        </w:tabs>
        <w:ind w:left="3600" w:hanging="360"/>
      </w:pPr>
      <w:rPr>
        <w:rFonts w:ascii="Arial" w:hAnsi="Arial" w:hint="default"/>
      </w:rPr>
    </w:lvl>
    <w:lvl w:ilvl="5" w:tplc="B5A88562" w:tentative="1">
      <w:start w:val="1"/>
      <w:numFmt w:val="bullet"/>
      <w:lvlText w:val="•"/>
      <w:lvlJc w:val="left"/>
      <w:pPr>
        <w:tabs>
          <w:tab w:val="num" w:pos="4320"/>
        </w:tabs>
        <w:ind w:left="4320" w:hanging="360"/>
      </w:pPr>
      <w:rPr>
        <w:rFonts w:ascii="Arial" w:hAnsi="Arial" w:hint="default"/>
      </w:rPr>
    </w:lvl>
    <w:lvl w:ilvl="6" w:tplc="61FC6C4E" w:tentative="1">
      <w:start w:val="1"/>
      <w:numFmt w:val="bullet"/>
      <w:lvlText w:val="•"/>
      <w:lvlJc w:val="left"/>
      <w:pPr>
        <w:tabs>
          <w:tab w:val="num" w:pos="5040"/>
        </w:tabs>
        <w:ind w:left="5040" w:hanging="360"/>
      </w:pPr>
      <w:rPr>
        <w:rFonts w:ascii="Arial" w:hAnsi="Arial" w:hint="default"/>
      </w:rPr>
    </w:lvl>
    <w:lvl w:ilvl="7" w:tplc="839C90D0" w:tentative="1">
      <w:start w:val="1"/>
      <w:numFmt w:val="bullet"/>
      <w:lvlText w:val="•"/>
      <w:lvlJc w:val="left"/>
      <w:pPr>
        <w:tabs>
          <w:tab w:val="num" w:pos="5760"/>
        </w:tabs>
        <w:ind w:left="5760" w:hanging="360"/>
      </w:pPr>
      <w:rPr>
        <w:rFonts w:ascii="Arial" w:hAnsi="Arial" w:hint="default"/>
      </w:rPr>
    </w:lvl>
    <w:lvl w:ilvl="8" w:tplc="04880F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2041DE"/>
    <w:multiLevelType w:val="hybridMultilevel"/>
    <w:tmpl w:val="71E4916C"/>
    <w:lvl w:ilvl="0" w:tplc="040C0001">
      <w:start w:val="1"/>
      <w:numFmt w:val="bullet"/>
      <w:lvlText w:val=""/>
      <w:lvlJc w:val="left"/>
      <w:pPr>
        <w:tabs>
          <w:tab w:val="num" w:pos="360"/>
        </w:tabs>
        <w:ind w:left="360" w:hanging="360"/>
      </w:pPr>
      <w:rPr>
        <w:rFonts w:ascii="Symbol" w:hAnsi="Symbol" w:hint="default"/>
      </w:rPr>
    </w:lvl>
    <w:lvl w:ilvl="1" w:tplc="56402988" w:tentative="1">
      <w:start w:val="1"/>
      <w:numFmt w:val="bullet"/>
      <w:lvlText w:val="-"/>
      <w:lvlJc w:val="left"/>
      <w:pPr>
        <w:tabs>
          <w:tab w:val="num" w:pos="1080"/>
        </w:tabs>
        <w:ind w:left="1080" w:hanging="360"/>
      </w:pPr>
      <w:rPr>
        <w:rFonts w:ascii="Times New Roman" w:hAnsi="Times New Roman" w:hint="default"/>
      </w:rPr>
    </w:lvl>
    <w:lvl w:ilvl="2" w:tplc="B2ECA6D8" w:tentative="1">
      <w:start w:val="1"/>
      <w:numFmt w:val="bullet"/>
      <w:lvlText w:val="-"/>
      <w:lvlJc w:val="left"/>
      <w:pPr>
        <w:tabs>
          <w:tab w:val="num" w:pos="1800"/>
        </w:tabs>
        <w:ind w:left="1800" w:hanging="360"/>
      </w:pPr>
      <w:rPr>
        <w:rFonts w:ascii="Times New Roman" w:hAnsi="Times New Roman" w:hint="default"/>
      </w:rPr>
    </w:lvl>
    <w:lvl w:ilvl="3" w:tplc="21587DBE" w:tentative="1">
      <w:start w:val="1"/>
      <w:numFmt w:val="bullet"/>
      <w:lvlText w:val="-"/>
      <w:lvlJc w:val="left"/>
      <w:pPr>
        <w:tabs>
          <w:tab w:val="num" w:pos="2520"/>
        </w:tabs>
        <w:ind w:left="2520" w:hanging="360"/>
      </w:pPr>
      <w:rPr>
        <w:rFonts w:ascii="Times New Roman" w:hAnsi="Times New Roman" w:hint="default"/>
      </w:rPr>
    </w:lvl>
    <w:lvl w:ilvl="4" w:tplc="3FAAED06" w:tentative="1">
      <w:start w:val="1"/>
      <w:numFmt w:val="bullet"/>
      <w:lvlText w:val="-"/>
      <w:lvlJc w:val="left"/>
      <w:pPr>
        <w:tabs>
          <w:tab w:val="num" w:pos="3240"/>
        </w:tabs>
        <w:ind w:left="3240" w:hanging="360"/>
      </w:pPr>
      <w:rPr>
        <w:rFonts w:ascii="Times New Roman" w:hAnsi="Times New Roman" w:hint="default"/>
      </w:rPr>
    </w:lvl>
    <w:lvl w:ilvl="5" w:tplc="7DF230FA" w:tentative="1">
      <w:start w:val="1"/>
      <w:numFmt w:val="bullet"/>
      <w:lvlText w:val="-"/>
      <w:lvlJc w:val="left"/>
      <w:pPr>
        <w:tabs>
          <w:tab w:val="num" w:pos="3960"/>
        </w:tabs>
        <w:ind w:left="3960" w:hanging="360"/>
      </w:pPr>
      <w:rPr>
        <w:rFonts w:ascii="Times New Roman" w:hAnsi="Times New Roman" w:hint="default"/>
      </w:rPr>
    </w:lvl>
    <w:lvl w:ilvl="6" w:tplc="5694F6E8" w:tentative="1">
      <w:start w:val="1"/>
      <w:numFmt w:val="bullet"/>
      <w:lvlText w:val="-"/>
      <w:lvlJc w:val="left"/>
      <w:pPr>
        <w:tabs>
          <w:tab w:val="num" w:pos="4680"/>
        </w:tabs>
        <w:ind w:left="4680" w:hanging="360"/>
      </w:pPr>
      <w:rPr>
        <w:rFonts w:ascii="Times New Roman" w:hAnsi="Times New Roman" w:hint="default"/>
      </w:rPr>
    </w:lvl>
    <w:lvl w:ilvl="7" w:tplc="A3846BCC" w:tentative="1">
      <w:start w:val="1"/>
      <w:numFmt w:val="bullet"/>
      <w:lvlText w:val="-"/>
      <w:lvlJc w:val="left"/>
      <w:pPr>
        <w:tabs>
          <w:tab w:val="num" w:pos="5400"/>
        </w:tabs>
        <w:ind w:left="5400" w:hanging="360"/>
      </w:pPr>
      <w:rPr>
        <w:rFonts w:ascii="Times New Roman" w:hAnsi="Times New Roman" w:hint="default"/>
      </w:rPr>
    </w:lvl>
    <w:lvl w:ilvl="8" w:tplc="0F80E84A"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60795018"/>
    <w:multiLevelType w:val="hybridMultilevel"/>
    <w:tmpl w:val="D2FA47FE"/>
    <w:lvl w:ilvl="0" w:tplc="F9606A9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5F6EE6"/>
    <w:multiLevelType w:val="hybridMultilevel"/>
    <w:tmpl w:val="8FC026A0"/>
    <w:lvl w:ilvl="0" w:tplc="3A9A9F1A">
      <w:start w:val="1"/>
      <w:numFmt w:val="bullet"/>
      <w:lvlText w:val="•"/>
      <w:lvlJc w:val="left"/>
      <w:pPr>
        <w:tabs>
          <w:tab w:val="num" w:pos="720"/>
        </w:tabs>
        <w:ind w:left="720" w:hanging="360"/>
      </w:pPr>
      <w:rPr>
        <w:rFonts w:ascii="Arial" w:hAnsi="Arial" w:hint="default"/>
      </w:rPr>
    </w:lvl>
    <w:lvl w:ilvl="1" w:tplc="1722C5FE" w:tentative="1">
      <w:start w:val="1"/>
      <w:numFmt w:val="bullet"/>
      <w:lvlText w:val="•"/>
      <w:lvlJc w:val="left"/>
      <w:pPr>
        <w:tabs>
          <w:tab w:val="num" w:pos="1440"/>
        </w:tabs>
        <w:ind w:left="1440" w:hanging="360"/>
      </w:pPr>
      <w:rPr>
        <w:rFonts w:ascii="Arial" w:hAnsi="Arial" w:hint="default"/>
      </w:rPr>
    </w:lvl>
    <w:lvl w:ilvl="2" w:tplc="4782CB4C" w:tentative="1">
      <w:start w:val="1"/>
      <w:numFmt w:val="bullet"/>
      <w:lvlText w:val="•"/>
      <w:lvlJc w:val="left"/>
      <w:pPr>
        <w:tabs>
          <w:tab w:val="num" w:pos="2160"/>
        </w:tabs>
        <w:ind w:left="2160" w:hanging="360"/>
      </w:pPr>
      <w:rPr>
        <w:rFonts w:ascii="Arial" w:hAnsi="Arial" w:hint="default"/>
      </w:rPr>
    </w:lvl>
    <w:lvl w:ilvl="3" w:tplc="B8A62F28" w:tentative="1">
      <w:start w:val="1"/>
      <w:numFmt w:val="bullet"/>
      <w:lvlText w:val="•"/>
      <w:lvlJc w:val="left"/>
      <w:pPr>
        <w:tabs>
          <w:tab w:val="num" w:pos="2880"/>
        </w:tabs>
        <w:ind w:left="2880" w:hanging="360"/>
      </w:pPr>
      <w:rPr>
        <w:rFonts w:ascii="Arial" w:hAnsi="Arial" w:hint="default"/>
      </w:rPr>
    </w:lvl>
    <w:lvl w:ilvl="4" w:tplc="5F522B9C" w:tentative="1">
      <w:start w:val="1"/>
      <w:numFmt w:val="bullet"/>
      <w:lvlText w:val="•"/>
      <w:lvlJc w:val="left"/>
      <w:pPr>
        <w:tabs>
          <w:tab w:val="num" w:pos="3600"/>
        </w:tabs>
        <w:ind w:left="3600" w:hanging="360"/>
      </w:pPr>
      <w:rPr>
        <w:rFonts w:ascii="Arial" w:hAnsi="Arial" w:hint="default"/>
      </w:rPr>
    </w:lvl>
    <w:lvl w:ilvl="5" w:tplc="641C03D6" w:tentative="1">
      <w:start w:val="1"/>
      <w:numFmt w:val="bullet"/>
      <w:lvlText w:val="•"/>
      <w:lvlJc w:val="left"/>
      <w:pPr>
        <w:tabs>
          <w:tab w:val="num" w:pos="4320"/>
        </w:tabs>
        <w:ind w:left="4320" w:hanging="360"/>
      </w:pPr>
      <w:rPr>
        <w:rFonts w:ascii="Arial" w:hAnsi="Arial" w:hint="default"/>
      </w:rPr>
    </w:lvl>
    <w:lvl w:ilvl="6" w:tplc="AB8A3E56" w:tentative="1">
      <w:start w:val="1"/>
      <w:numFmt w:val="bullet"/>
      <w:lvlText w:val="•"/>
      <w:lvlJc w:val="left"/>
      <w:pPr>
        <w:tabs>
          <w:tab w:val="num" w:pos="5040"/>
        </w:tabs>
        <w:ind w:left="5040" w:hanging="360"/>
      </w:pPr>
      <w:rPr>
        <w:rFonts w:ascii="Arial" w:hAnsi="Arial" w:hint="default"/>
      </w:rPr>
    </w:lvl>
    <w:lvl w:ilvl="7" w:tplc="DDA8F0E4" w:tentative="1">
      <w:start w:val="1"/>
      <w:numFmt w:val="bullet"/>
      <w:lvlText w:val="•"/>
      <w:lvlJc w:val="left"/>
      <w:pPr>
        <w:tabs>
          <w:tab w:val="num" w:pos="5760"/>
        </w:tabs>
        <w:ind w:left="5760" w:hanging="360"/>
      </w:pPr>
      <w:rPr>
        <w:rFonts w:ascii="Arial" w:hAnsi="Arial" w:hint="default"/>
      </w:rPr>
    </w:lvl>
    <w:lvl w:ilvl="8" w:tplc="061C9F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356D21"/>
    <w:multiLevelType w:val="hybridMultilevel"/>
    <w:tmpl w:val="C0340E44"/>
    <w:lvl w:ilvl="0" w:tplc="9DD21B28">
      <w:start w:val="1"/>
      <w:numFmt w:val="bullet"/>
      <w:lvlText w:val="•"/>
      <w:lvlJc w:val="left"/>
      <w:pPr>
        <w:tabs>
          <w:tab w:val="num" w:pos="720"/>
        </w:tabs>
        <w:ind w:left="720" w:hanging="360"/>
      </w:pPr>
      <w:rPr>
        <w:rFonts w:ascii="Arial" w:hAnsi="Arial" w:hint="default"/>
      </w:rPr>
    </w:lvl>
    <w:lvl w:ilvl="1" w:tplc="12022616" w:tentative="1">
      <w:start w:val="1"/>
      <w:numFmt w:val="bullet"/>
      <w:lvlText w:val="•"/>
      <w:lvlJc w:val="left"/>
      <w:pPr>
        <w:tabs>
          <w:tab w:val="num" w:pos="1440"/>
        </w:tabs>
        <w:ind w:left="1440" w:hanging="360"/>
      </w:pPr>
      <w:rPr>
        <w:rFonts w:ascii="Arial" w:hAnsi="Arial" w:hint="default"/>
      </w:rPr>
    </w:lvl>
    <w:lvl w:ilvl="2" w:tplc="90660A7C" w:tentative="1">
      <w:start w:val="1"/>
      <w:numFmt w:val="bullet"/>
      <w:lvlText w:val="•"/>
      <w:lvlJc w:val="left"/>
      <w:pPr>
        <w:tabs>
          <w:tab w:val="num" w:pos="2160"/>
        </w:tabs>
        <w:ind w:left="2160" w:hanging="360"/>
      </w:pPr>
      <w:rPr>
        <w:rFonts w:ascii="Arial" w:hAnsi="Arial" w:hint="default"/>
      </w:rPr>
    </w:lvl>
    <w:lvl w:ilvl="3" w:tplc="B8C4C99C" w:tentative="1">
      <w:start w:val="1"/>
      <w:numFmt w:val="bullet"/>
      <w:lvlText w:val="•"/>
      <w:lvlJc w:val="left"/>
      <w:pPr>
        <w:tabs>
          <w:tab w:val="num" w:pos="2880"/>
        </w:tabs>
        <w:ind w:left="2880" w:hanging="360"/>
      </w:pPr>
      <w:rPr>
        <w:rFonts w:ascii="Arial" w:hAnsi="Arial" w:hint="default"/>
      </w:rPr>
    </w:lvl>
    <w:lvl w:ilvl="4" w:tplc="223C9D80" w:tentative="1">
      <w:start w:val="1"/>
      <w:numFmt w:val="bullet"/>
      <w:lvlText w:val="•"/>
      <w:lvlJc w:val="left"/>
      <w:pPr>
        <w:tabs>
          <w:tab w:val="num" w:pos="3600"/>
        </w:tabs>
        <w:ind w:left="3600" w:hanging="360"/>
      </w:pPr>
      <w:rPr>
        <w:rFonts w:ascii="Arial" w:hAnsi="Arial" w:hint="default"/>
      </w:rPr>
    </w:lvl>
    <w:lvl w:ilvl="5" w:tplc="BCBAAFEE" w:tentative="1">
      <w:start w:val="1"/>
      <w:numFmt w:val="bullet"/>
      <w:lvlText w:val="•"/>
      <w:lvlJc w:val="left"/>
      <w:pPr>
        <w:tabs>
          <w:tab w:val="num" w:pos="4320"/>
        </w:tabs>
        <w:ind w:left="4320" w:hanging="360"/>
      </w:pPr>
      <w:rPr>
        <w:rFonts w:ascii="Arial" w:hAnsi="Arial" w:hint="default"/>
      </w:rPr>
    </w:lvl>
    <w:lvl w:ilvl="6" w:tplc="EE0E29DA" w:tentative="1">
      <w:start w:val="1"/>
      <w:numFmt w:val="bullet"/>
      <w:lvlText w:val="•"/>
      <w:lvlJc w:val="left"/>
      <w:pPr>
        <w:tabs>
          <w:tab w:val="num" w:pos="5040"/>
        </w:tabs>
        <w:ind w:left="5040" w:hanging="360"/>
      </w:pPr>
      <w:rPr>
        <w:rFonts w:ascii="Arial" w:hAnsi="Arial" w:hint="default"/>
      </w:rPr>
    </w:lvl>
    <w:lvl w:ilvl="7" w:tplc="06F404C6" w:tentative="1">
      <w:start w:val="1"/>
      <w:numFmt w:val="bullet"/>
      <w:lvlText w:val="•"/>
      <w:lvlJc w:val="left"/>
      <w:pPr>
        <w:tabs>
          <w:tab w:val="num" w:pos="5760"/>
        </w:tabs>
        <w:ind w:left="5760" w:hanging="360"/>
      </w:pPr>
      <w:rPr>
        <w:rFonts w:ascii="Arial" w:hAnsi="Arial" w:hint="default"/>
      </w:rPr>
    </w:lvl>
    <w:lvl w:ilvl="8" w:tplc="9C388CC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6F"/>
    <w:rsid w:val="00003F72"/>
    <w:rsid w:val="00040D1A"/>
    <w:rsid w:val="001278FD"/>
    <w:rsid w:val="001D2496"/>
    <w:rsid w:val="00231D55"/>
    <w:rsid w:val="002B6FB2"/>
    <w:rsid w:val="003153DE"/>
    <w:rsid w:val="00342D09"/>
    <w:rsid w:val="0034702E"/>
    <w:rsid w:val="003C5577"/>
    <w:rsid w:val="003D2B6C"/>
    <w:rsid w:val="004C696F"/>
    <w:rsid w:val="00537252"/>
    <w:rsid w:val="005D0575"/>
    <w:rsid w:val="006222C1"/>
    <w:rsid w:val="00692F17"/>
    <w:rsid w:val="006A05FC"/>
    <w:rsid w:val="006F43A6"/>
    <w:rsid w:val="00724057"/>
    <w:rsid w:val="00804421"/>
    <w:rsid w:val="009156E0"/>
    <w:rsid w:val="00923161"/>
    <w:rsid w:val="00987359"/>
    <w:rsid w:val="009F119A"/>
    <w:rsid w:val="00A01962"/>
    <w:rsid w:val="00AD4340"/>
    <w:rsid w:val="00C626A0"/>
    <w:rsid w:val="00CD6A2A"/>
    <w:rsid w:val="00D4248D"/>
    <w:rsid w:val="00ED40BA"/>
    <w:rsid w:val="00EE3D70"/>
    <w:rsid w:val="00F630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6326"/>
  <w15:chartTrackingRefBased/>
  <w15:docId w15:val="{FA6D2CD0-DB98-4F28-9D16-D1F9FF5F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40D1A"/>
    <w:pPr>
      <w:keepNext/>
      <w:keepLines/>
      <w:spacing w:before="240" w:after="0"/>
      <w:outlineLvl w:val="0"/>
    </w:pPr>
    <w:rPr>
      <w:rFonts w:ascii="Arial" w:eastAsiaTheme="majorEastAsia" w:hAnsi="Arial" w:cstheme="majorBidi"/>
      <w:b/>
      <w:sz w:val="40"/>
      <w:szCs w:val="32"/>
    </w:rPr>
  </w:style>
  <w:style w:type="paragraph" w:styleId="Titre2">
    <w:name w:val="heading 2"/>
    <w:basedOn w:val="Normal"/>
    <w:next w:val="Normal"/>
    <w:link w:val="Titre2Car"/>
    <w:uiPriority w:val="9"/>
    <w:unhideWhenUsed/>
    <w:qFormat/>
    <w:rsid w:val="00040D1A"/>
    <w:pPr>
      <w:keepNext/>
      <w:keepLines/>
      <w:spacing w:before="40" w:after="0"/>
      <w:outlineLvl w:val="1"/>
    </w:pPr>
    <w:rPr>
      <w:rFonts w:ascii="Arial" w:eastAsiaTheme="majorEastAsia" w:hAnsi="Arial" w:cstheme="majorBidi"/>
      <w:b/>
      <w:color w:val="1F396C"/>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5577"/>
    <w:rPr>
      <w:color w:val="0563C1" w:themeColor="hyperlink"/>
      <w:u w:val="single"/>
    </w:rPr>
  </w:style>
  <w:style w:type="character" w:customStyle="1" w:styleId="UnresolvedMention">
    <w:name w:val="Unresolved Mention"/>
    <w:basedOn w:val="Policepardfaut"/>
    <w:uiPriority w:val="99"/>
    <w:semiHidden/>
    <w:unhideWhenUsed/>
    <w:rsid w:val="003C5577"/>
    <w:rPr>
      <w:color w:val="605E5C"/>
      <w:shd w:val="clear" w:color="auto" w:fill="E1DFDD"/>
    </w:rPr>
  </w:style>
  <w:style w:type="paragraph" w:styleId="Paragraphedeliste">
    <w:name w:val="List Paragraph"/>
    <w:basedOn w:val="Normal"/>
    <w:uiPriority w:val="34"/>
    <w:qFormat/>
    <w:rsid w:val="003C5577"/>
    <w:pPr>
      <w:spacing w:after="0" w:line="240" w:lineRule="auto"/>
      <w:ind w:left="708"/>
    </w:pPr>
    <w:rPr>
      <w:rFonts w:ascii="Arial" w:eastAsia="Times New Roman" w:hAnsi="Arial" w:cs="Times New Roman"/>
      <w:szCs w:val="24"/>
      <w:lang w:val="en-GB" w:eastAsia="en-GB"/>
    </w:rPr>
  </w:style>
  <w:style w:type="paragraph" w:styleId="NormalWeb">
    <w:name w:val="Normal (Web)"/>
    <w:basedOn w:val="Normal"/>
    <w:uiPriority w:val="99"/>
    <w:unhideWhenUsed/>
    <w:rsid w:val="003C55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40D1A"/>
    <w:rPr>
      <w:rFonts w:ascii="Arial" w:eastAsiaTheme="majorEastAsia" w:hAnsi="Arial" w:cstheme="majorBidi"/>
      <w:b/>
      <w:sz w:val="40"/>
      <w:szCs w:val="32"/>
    </w:rPr>
  </w:style>
  <w:style w:type="paragraph" w:styleId="En-tte">
    <w:name w:val="header"/>
    <w:aliases w:val="En-tête tbo,h,Header/Footer,header odd,header,Hyphen"/>
    <w:basedOn w:val="Normal"/>
    <w:link w:val="En-tteCar"/>
    <w:uiPriority w:val="99"/>
    <w:unhideWhenUsed/>
    <w:rsid w:val="00987359"/>
    <w:pPr>
      <w:tabs>
        <w:tab w:val="center" w:pos="4536"/>
        <w:tab w:val="right" w:pos="9072"/>
      </w:tabs>
      <w:spacing w:after="0" w:line="240" w:lineRule="auto"/>
    </w:pPr>
  </w:style>
  <w:style w:type="character" w:customStyle="1" w:styleId="En-tteCar">
    <w:name w:val="En-tête Car"/>
    <w:aliases w:val="En-tête tbo Car,h Car,Header/Footer Car,header odd Car,header Car,Hyphen Car"/>
    <w:basedOn w:val="Policepardfaut"/>
    <w:link w:val="En-tte"/>
    <w:uiPriority w:val="99"/>
    <w:rsid w:val="00987359"/>
  </w:style>
  <w:style w:type="paragraph" w:styleId="Pieddepage">
    <w:name w:val="footer"/>
    <w:basedOn w:val="Normal"/>
    <w:link w:val="PieddepageCar"/>
    <w:uiPriority w:val="99"/>
    <w:unhideWhenUsed/>
    <w:rsid w:val="009873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7359"/>
  </w:style>
  <w:style w:type="character" w:customStyle="1" w:styleId="Titre2Car">
    <w:name w:val="Titre 2 Car"/>
    <w:basedOn w:val="Policepardfaut"/>
    <w:link w:val="Titre2"/>
    <w:uiPriority w:val="9"/>
    <w:rsid w:val="00040D1A"/>
    <w:rPr>
      <w:rFonts w:ascii="Arial" w:eastAsiaTheme="majorEastAsia" w:hAnsi="Arial" w:cstheme="majorBidi"/>
      <w:b/>
      <w:color w:val="1F396C"/>
      <w:sz w:val="28"/>
      <w:szCs w:val="26"/>
    </w:rPr>
  </w:style>
  <w:style w:type="table" w:styleId="Grilledutableau">
    <w:name w:val="Table Grid"/>
    <w:basedOn w:val="TableauNormal"/>
    <w:uiPriority w:val="39"/>
    <w:rsid w:val="00CD6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AD4340"/>
    <w:pPr>
      <w:outlineLvl w:val="9"/>
    </w:pPr>
    <w:rPr>
      <w:rFonts w:asciiTheme="majorHAnsi" w:hAnsiTheme="majorHAnsi"/>
      <w:b w:val="0"/>
      <w:color w:val="2F5496" w:themeColor="accent1" w:themeShade="BF"/>
      <w:sz w:val="32"/>
      <w:lang w:eastAsia="fr-FR"/>
    </w:rPr>
  </w:style>
  <w:style w:type="paragraph" w:styleId="TM1">
    <w:name w:val="toc 1"/>
    <w:basedOn w:val="Normal"/>
    <w:next w:val="Normal"/>
    <w:autoRedefine/>
    <w:uiPriority w:val="39"/>
    <w:unhideWhenUsed/>
    <w:rsid w:val="00AD4340"/>
    <w:pPr>
      <w:spacing w:after="100"/>
    </w:pPr>
  </w:style>
  <w:style w:type="paragraph" w:styleId="TM2">
    <w:name w:val="toc 2"/>
    <w:basedOn w:val="Normal"/>
    <w:next w:val="Normal"/>
    <w:autoRedefine/>
    <w:uiPriority w:val="39"/>
    <w:unhideWhenUsed/>
    <w:rsid w:val="00AD434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912020">
      <w:bodyDiv w:val="1"/>
      <w:marLeft w:val="0"/>
      <w:marRight w:val="0"/>
      <w:marTop w:val="0"/>
      <w:marBottom w:val="0"/>
      <w:divBdr>
        <w:top w:val="none" w:sz="0" w:space="0" w:color="auto"/>
        <w:left w:val="none" w:sz="0" w:space="0" w:color="auto"/>
        <w:bottom w:val="none" w:sz="0" w:space="0" w:color="auto"/>
        <w:right w:val="none" w:sz="0" w:space="0" w:color="auto"/>
      </w:divBdr>
      <w:divsChild>
        <w:div w:id="1099981402">
          <w:marLeft w:val="547"/>
          <w:marRight w:val="0"/>
          <w:marTop w:val="86"/>
          <w:marBottom w:val="0"/>
          <w:divBdr>
            <w:top w:val="none" w:sz="0" w:space="0" w:color="auto"/>
            <w:left w:val="none" w:sz="0" w:space="0" w:color="auto"/>
            <w:bottom w:val="none" w:sz="0" w:space="0" w:color="auto"/>
            <w:right w:val="none" w:sz="0" w:space="0" w:color="auto"/>
          </w:divBdr>
        </w:div>
        <w:div w:id="1729764093">
          <w:marLeft w:val="547"/>
          <w:marRight w:val="0"/>
          <w:marTop w:val="86"/>
          <w:marBottom w:val="0"/>
          <w:divBdr>
            <w:top w:val="none" w:sz="0" w:space="0" w:color="auto"/>
            <w:left w:val="none" w:sz="0" w:space="0" w:color="auto"/>
            <w:bottom w:val="none" w:sz="0" w:space="0" w:color="auto"/>
            <w:right w:val="none" w:sz="0" w:space="0" w:color="auto"/>
          </w:divBdr>
        </w:div>
        <w:div w:id="84573151">
          <w:marLeft w:val="547"/>
          <w:marRight w:val="0"/>
          <w:marTop w:val="86"/>
          <w:marBottom w:val="0"/>
          <w:divBdr>
            <w:top w:val="none" w:sz="0" w:space="0" w:color="auto"/>
            <w:left w:val="none" w:sz="0" w:space="0" w:color="auto"/>
            <w:bottom w:val="none" w:sz="0" w:space="0" w:color="auto"/>
            <w:right w:val="none" w:sz="0" w:space="0" w:color="auto"/>
          </w:divBdr>
        </w:div>
        <w:div w:id="2787531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20https:/www.education.gouv.fr/coronavirus-covid-19-protocole-sanitaire-pour-la-reouverture-des-ecoles-colleges-et-lycees-30354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FAFA6-FC17-4CA8-AEF8-4AC504A6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250</Words>
  <Characters>1380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Hugues</dc:creator>
  <cp:keywords/>
  <dc:description/>
  <cp:lastModifiedBy>LE FEVRE AMELIE CHU Nice</cp:lastModifiedBy>
  <cp:revision>24</cp:revision>
  <dcterms:created xsi:type="dcterms:W3CDTF">2021-08-10T15:02:00Z</dcterms:created>
  <dcterms:modified xsi:type="dcterms:W3CDTF">2023-10-12T09:09:00Z</dcterms:modified>
</cp:coreProperties>
</file>